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XSpec="right" w:tblpY="76"/>
        <w:tblW w:w="0" w:type="auto"/>
        <w:tblLook w:val="04A0"/>
      </w:tblPr>
      <w:tblGrid>
        <w:gridCol w:w="1080"/>
        <w:gridCol w:w="3055"/>
        <w:gridCol w:w="815"/>
        <w:gridCol w:w="3870"/>
      </w:tblGrid>
      <w:tr w:rsidR="00404952" w:rsidRPr="00733FE9" w:rsidTr="005F39E3">
        <w:tc>
          <w:tcPr>
            <w:tcW w:w="1080" w:type="dxa"/>
          </w:tcPr>
          <w:p w:rsidR="005F39E3" w:rsidRPr="00733FE9" w:rsidRDefault="00D72A63" w:rsidP="005F39E3">
            <w:pPr>
              <w:rPr>
                <w:rFonts w:asciiTheme="majorHAnsi" w:hAnsiTheme="majorHAnsi" w:cstheme="majorHAnsi"/>
                <w:b/>
              </w:rPr>
            </w:pPr>
            <w:r w:rsidRPr="00733FE9">
              <w:rPr>
                <w:rFonts w:asciiTheme="majorHAnsi" w:hAnsiTheme="majorHAnsi" w:cstheme="majorHAnsi"/>
                <w:b/>
              </w:rPr>
              <w:t>Name</w:t>
            </w:r>
          </w:p>
        </w:tc>
        <w:tc>
          <w:tcPr>
            <w:tcW w:w="3055" w:type="dxa"/>
          </w:tcPr>
          <w:p w:rsidR="005F39E3" w:rsidRPr="00733FE9" w:rsidRDefault="00D72A63" w:rsidP="005F39E3">
            <w:pPr>
              <w:rPr>
                <w:rFonts w:asciiTheme="majorHAnsi" w:hAnsiTheme="majorHAnsi" w:cstheme="majorHAnsi"/>
                <w:b/>
              </w:rPr>
            </w:pPr>
            <w:r w:rsidRPr="00733FE9">
              <w:rPr>
                <w:rFonts w:asciiTheme="majorHAnsi" w:hAnsiTheme="majorHAnsi" w:cstheme="majorHAnsi"/>
                <w:b/>
              </w:rPr>
              <w:t>Elizabeth Clarke</w:t>
            </w:r>
          </w:p>
        </w:tc>
        <w:tc>
          <w:tcPr>
            <w:tcW w:w="815" w:type="dxa"/>
          </w:tcPr>
          <w:p w:rsidR="005F39E3" w:rsidRPr="00733FE9" w:rsidRDefault="00D72A63" w:rsidP="005F39E3">
            <w:pPr>
              <w:rPr>
                <w:rFonts w:asciiTheme="majorHAnsi" w:hAnsiTheme="majorHAnsi" w:cstheme="majorHAnsi"/>
                <w:b/>
              </w:rPr>
            </w:pPr>
            <w:r w:rsidRPr="00733FE9">
              <w:rPr>
                <w:rFonts w:asciiTheme="majorHAnsi" w:hAnsiTheme="majorHAnsi" w:cstheme="majorHAnsi"/>
                <w:b/>
              </w:rPr>
              <w:t>Case</w:t>
            </w:r>
          </w:p>
        </w:tc>
        <w:tc>
          <w:tcPr>
            <w:tcW w:w="3870" w:type="dxa"/>
          </w:tcPr>
          <w:p w:rsidR="005F39E3" w:rsidRPr="00733FE9" w:rsidRDefault="00D72A63" w:rsidP="005F39E3">
            <w:pPr>
              <w:rPr>
                <w:rFonts w:asciiTheme="majorHAnsi" w:hAnsiTheme="majorHAnsi" w:cstheme="majorHAnsi"/>
                <w:b/>
              </w:rPr>
            </w:pPr>
            <w:r w:rsidRPr="00733FE9">
              <w:rPr>
                <w:rFonts w:asciiTheme="majorHAnsi" w:hAnsiTheme="majorHAnsi" w:cstheme="majorHAnsi"/>
                <w:b/>
              </w:rPr>
              <w:t>Liability case</w:t>
            </w:r>
          </w:p>
        </w:tc>
      </w:tr>
    </w:tbl>
    <w:p w:rsidR="00CB5374" w:rsidRPr="00733FE9" w:rsidRDefault="00D72A63" w:rsidP="005F39E3">
      <w:pPr>
        <w:rPr>
          <w:rFonts w:asciiTheme="majorHAnsi" w:hAnsiTheme="majorHAnsi" w:cstheme="majorHAnsi"/>
          <w:b/>
        </w:rPr>
      </w:pPr>
      <w:r w:rsidRPr="00733FE9">
        <w:rPr>
          <w:rFonts w:asciiTheme="majorHAnsi" w:hAnsiTheme="majorHAnsi" w:cstheme="majorHAnsi"/>
          <w:b/>
        </w:rPr>
        <w:t>NEGOTIATION PREPARATION FORM</w:t>
      </w:r>
      <w:r w:rsidR="00E30329" w:rsidRPr="00733FE9">
        <w:rPr>
          <w:rFonts w:asciiTheme="majorHAnsi" w:hAnsiTheme="majorHAnsi" w:cstheme="majorHAnsi"/>
          <w:b/>
        </w:rPr>
        <w:t xml:space="preserve"> (Page 1)</w:t>
      </w:r>
    </w:p>
    <w:tbl>
      <w:tblPr>
        <w:tblStyle w:val="TableGrid"/>
        <w:tblW w:w="0" w:type="auto"/>
        <w:tblLook w:val="04A0"/>
      </w:tblPr>
      <w:tblGrid>
        <w:gridCol w:w="2878"/>
        <w:gridCol w:w="2878"/>
        <w:gridCol w:w="2519"/>
        <w:gridCol w:w="2700"/>
        <w:gridCol w:w="3415"/>
      </w:tblGrid>
      <w:tr w:rsidR="00404952" w:rsidRPr="00733FE9" w:rsidTr="00EF337F">
        <w:tc>
          <w:tcPr>
            <w:tcW w:w="14390" w:type="dxa"/>
            <w:gridSpan w:val="5"/>
            <w:tcBorders>
              <w:bottom w:val="single" w:sz="4" w:space="0" w:color="auto"/>
            </w:tcBorders>
            <w:shd w:val="clear" w:color="auto" w:fill="D9D9D9" w:themeFill="background1" w:themeFillShade="D9"/>
          </w:tcPr>
          <w:p w:rsidR="00E30329" w:rsidRPr="00733FE9" w:rsidRDefault="00D72A63" w:rsidP="005D7A8A">
            <w:pPr>
              <w:jc w:val="center"/>
              <w:rPr>
                <w:rFonts w:asciiTheme="majorHAnsi" w:hAnsiTheme="majorHAnsi" w:cstheme="majorHAnsi"/>
                <w:b/>
              </w:rPr>
            </w:pPr>
            <w:r w:rsidRPr="00733FE9">
              <w:rPr>
                <w:rFonts w:asciiTheme="majorHAnsi" w:hAnsiTheme="majorHAnsi" w:cstheme="majorHAnsi"/>
                <w:b/>
              </w:rPr>
              <w:t>CREATING &amp; DISTRIBUTING VALUE</w:t>
            </w:r>
          </w:p>
        </w:tc>
      </w:tr>
      <w:tr w:rsidR="00404952" w:rsidRPr="00733FE9" w:rsidTr="00733FE9">
        <w:trPr>
          <w:trHeight w:val="2582"/>
        </w:trPr>
        <w:tc>
          <w:tcPr>
            <w:tcW w:w="2878" w:type="dxa"/>
            <w:tcBorders>
              <w:bottom w:val="double" w:sz="4" w:space="0" w:color="auto"/>
            </w:tcBorders>
          </w:tcPr>
          <w:p w:rsidR="00E30329" w:rsidRPr="00733FE9" w:rsidRDefault="00D72A63" w:rsidP="005D7A8A">
            <w:pPr>
              <w:jc w:val="center"/>
              <w:rPr>
                <w:rFonts w:asciiTheme="majorHAnsi" w:hAnsiTheme="majorHAnsi" w:cstheme="majorHAnsi"/>
                <w:b/>
              </w:rPr>
            </w:pPr>
            <w:r w:rsidRPr="00733FE9">
              <w:rPr>
                <w:rFonts w:asciiTheme="majorHAnsi" w:hAnsiTheme="majorHAnsi" w:cstheme="majorHAnsi"/>
                <w:b/>
              </w:rPr>
              <w:t>My (My Client’s) Interests</w:t>
            </w:r>
          </w:p>
          <w:p w:rsidR="00E30329" w:rsidRPr="00733FE9" w:rsidRDefault="00E30329" w:rsidP="005D7A8A">
            <w:pPr>
              <w:jc w:val="center"/>
              <w:rPr>
                <w:rFonts w:asciiTheme="majorHAnsi" w:hAnsiTheme="majorHAnsi" w:cstheme="majorHAnsi"/>
              </w:rPr>
            </w:pPr>
          </w:p>
          <w:p w:rsidR="00E30329" w:rsidRPr="00733FE9" w:rsidRDefault="00D72A63" w:rsidP="005D7A8A">
            <w:pPr>
              <w:jc w:val="center"/>
              <w:rPr>
                <w:rFonts w:asciiTheme="majorHAnsi" w:hAnsiTheme="majorHAnsi" w:cstheme="majorHAnsi"/>
              </w:rPr>
            </w:pPr>
            <w:r w:rsidRPr="00733FE9">
              <w:rPr>
                <w:rFonts w:asciiTheme="majorHAnsi" w:hAnsiTheme="majorHAnsi" w:cstheme="majorHAnsi"/>
              </w:rPr>
              <w:t>List Your Interests</w:t>
            </w:r>
          </w:p>
          <w:p w:rsidR="00E30329" w:rsidRPr="00733FE9" w:rsidRDefault="00E30329" w:rsidP="005D7A8A">
            <w:pPr>
              <w:jc w:val="center"/>
              <w:rPr>
                <w:rFonts w:asciiTheme="majorHAnsi" w:hAnsiTheme="majorHAnsi" w:cstheme="majorHAnsi"/>
              </w:rPr>
            </w:pPr>
          </w:p>
        </w:tc>
        <w:tc>
          <w:tcPr>
            <w:tcW w:w="2878" w:type="dxa"/>
            <w:tcBorders>
              <w:bottom w:val="double" w:sz="4" w:space="0" w:color="auto"/>
              <w:right w:val="double" w:sz="4" w:space="0" w:color="auto"/>
            </w:tcBorders>
          </w:tcPr>
          <w:p w:rsidR="00E30329" w:rsidRPr="00733FE9" w:rsidRDefault="00D72A63" w:rsidP="005D7A8A">
            <w:pPr>
              <w:jc w:val="center"/>
              <w:rPr>
                <w:rFonts w:asciiTheme="majorHAnsi" w:hAnsiTheme="majorHAnsi" w:cstheme="majorHAnsi"/>
              </w:rPr>
            </w:pPr>
            <w:r w:rsidRPr="00733FE9">
              <w:rPr>
                <w:rFonts w:asciiTheme="majorHAnsi" w:hAnsiTheme="majorHAnsi" w:cstheme="majorHAnsi"/>
                <w:b/>
              </w:rPr>
              <w:t>Their Interests</w:t>
            </w:r>
          </w:p>
          <w:p w:rsidR="00E30329" w:rsidRPr="00733FE9" w:rsidRDefault="00E30329" w:rsidP="005D7A8A">
            <w:pPr>
              <w:jc w:val="center"/>
              <w:rPr>
                <w:rFonts w:asciiTheme="majorHAnsi" w:hAnsiTheme="majorHAnsi" w:cstheme="majorHAnsi"/>
              </w:rPr>
            </w:pPr>
          </w:p>
          <w:p w:rsidR="00E30329" w:rsidRPr="00733FE9" w:rsidRDefault="00D72A63" w:rsidP="005D7A8A">
            <w:pPr>
              <w:jc w:val="center"/>
              <w:rPr>
                <w:rFonts w:asciiTheme="majorHAnsi" w:hAnsiTheme="majorHAnsi" w:cstheme="majorHAnsi"/>
              </w:rPr>
            </w:pPr>
            <w:r w:rsidRPr="00733FE9">
              <w:rPr>
                <w:rFonts w:asciiTheme="majorHAnsi" w:hAnsiTheme="majorHAnsi" w:cstheme="majorHAnsi"/>
              </w:rPr>
              <w:t>List your preliminary thoughts about their interests</w:t>
            </w:r>
          </w:p>
          <w:p w:rsidR="00E30329" w:rsidRPr="00733FE9" w:rsidRDefault="00E30329" w:rsidP="005D7A8A">
            <w:pPr>
              <w:jc w:val="center"/>
              <w:rPr>
                <w:rFonts w:asciiTheme="majorHAnsi" w:hAnsiTheme="majorHAnsi" w:cstheme="majorHAnsi"/>
                <w:b/>
              </w:rPr>
            </w:pPr>
          </w:p>
        </w:tc>
        <w:tc>
          <w:tcPr>
            <w:tcW w:w="2519" w:type="dxa"/>
            <w:tcBorders>
              <w:left w:val="double" w:sz="4" w:space="0" w:color="auto"/>
              <w:bottom w:val="double" w:sz="4" w:space="0" w:color="auto"/>
            </w:tcBorders>
          </w:tcPr>
          <w:p w:rsidR="00E30329" w:rsidRPr="00733FE9" w:rsidRDefault="00D72A63" w:rsidP="005D7A8A">
            <w:pPr>
              <w:jc w:val="center"/>
              <w:rPr>
                <w:rFonts w:asciiTheme="majorHAnsi" w:hAnsiTheme="majorHAnsi" w:cstheme="majorHAnsi"/>
                <w:b/>
              </w:rPr>
            </w:pPr>
            <w:r w:rsidRPr="00733FE9">
              <w:rPr>
                <w:rFonts w:asciiTheme="majorHAnsi" w:hAnsiTheme="majorHAnsi" w:cstheme="majorHAnsi"/>
                <w:b/>
              </w:rPr>
              <w:t xml:space="preserve">Our Resources &amp; </w:t>
            </w:r>
            <w:r w:rsidRPr="00733FE9">
              <w:rPr>
                <w:rFonts w:asciiTheme="majorHAnsi" w:hAnsiTheme="majorHAnsi" w:cstheme="majorHAnsi"/>
                <w:b/>
              </w:rPr>
              <w:t>Capabilities</w:t>
            </w:r>
          </w:p>
          <w:p w:rsidR="00E30329" w:rsidRPr="00733FE9" w:rsidRDefault="00E30329" w:rsidP="005D7A8A">
            <w:pPr>
              <w:jc w:val="center"/>
              <w:rPr>
                <w:rFonts w:asciiTheme="majorHAnsi" w:hAnsiTheme="majorHAnsi" w:cstheme="majorHAnsi"/>
                <w:b/>
              </w:rPr>
            </w:pPr>
          </w:p>
          <w:p w:rsidR="00E30329" w:rsidRPr="00733FE9" w:rsidRDefault="00D72A63" w:rsidP="005D7A8A">
            <w:pPr>
              <w:jc w:val="center"/>
              <w:rPr>
                <w:rFonts w:asciiTheme="majorHAnsi" w:hAnsiTheme="majorHAnsi" w:cstheme="majorHAnsi"/>
              </w:rPr>
            </w:pPr>
            <w:r w:rsidRPr="00733FE9">
              <w:rPr>
                <w:rFonts w:asciiTheme="majorHAnsi" w:hAnsiTheme="majorHAnsi" w:cstheme="majorHAnsi"/>
              </w:rPr>
              <w:t>What could you bring to the table to trade?</w:t>
            </w:r>
          </w:p>
        </w:tc>
        <w:tc>
          <w:tcPr>
            <w:tcW w:w="2700" w:type="dxa"/>
            <w:tcBorders>
              <w:bottom w:val="double" w:sz="4" w:space="0" w:color="auto"/>
              <w:right w:val="double" w:sz="4" w:space="0" w:color="auto"/>
            </w:tcBorders>
          </w:tcPr>
          <w:p w:rsidR="00E30329" w:rsidRPr="00733FE9" w:rsidRDefault="00D72A63" w:rsidP="005D7A8A">
            <w:pPr>
              <w:jc w:val="center"/>
              <w:rPr>
                <w:rFonts w:asciiTheme="majorHAnsi" w:hAnsiTheme="majorHAnsi" w:cstheme="majorHAnsi"/>
                <w:b/>
              </w:rPr>
            </w:pPr>
            <w:r w:rsidRPr="00733FE9">
              <w:rPr>
                <w:rFonts w:asciiTheme="majorHAnsi" w:hAnsiTheme="majorHAnsi" w:cstheme="majorHAnsi"/>
                <w:b/>
              </w:rPr>
              <w:t>Their Resources &amp; Capabilities</w:t>
            </w:r>
          </w:p>
          <w:p w:rsidR="00E30329" w:rsidRPr="00733FE9" w:rsidRDefault="00E30329" w:rsidP="005D7A8A">
            <w:pPr>
              <w:jc w:val="center"/>
              <w:rPr>
                <w:rFonts w:asciiTheme="majorHAnsi" w:hAnsiTheme="majorHAnsi" w:cstheme="majorHAnsi"/>
                <w:b/>
              </w:rPr>
            </w:pPr>
          </w:p>
          <w:p w:rsidR="00E30329" w:rsidRPr="00733FE9" w:rsidRDefault="00D72A63" w:rsidP="005D7A8A">
            <w:pPr>
              <w:jc w:val="center"/>
              <w:rPr>
                <w:rFonts w:asciiTheme="majorHAnsi" w:hAnsiTheme="majorHAnsi" w:cstheme="majorHAnsi"/>
                <w:b/>
              </w:rPr>
            </w:pPr>
            <w:r w:rsidRPr="00733FE9">
              <w:rPr>
                <w:rFonts w:asciiTheme="majorHAnsi" w:hAnsiTheme="majorHAnsi" w:cstheme="majorHAnsi"/>
              </w:rPr>
              <w:t>What might they bring to the table to trade?</w:t>
            </w:r>
          </w:p>
        </w:tc>
        <w:tc>
          <w:tcPr>
            <w:tcW w:w="3415" w:type="dxa"/>
            <w:tcBorders>
              <w:left w:val="double" w:sz="4" w:space="0" w:color="auto"/>
              <w:bottom w:val="double" w:sz="4" w:space="0" w:color="auto"/>
            </w:tcBorders>
          </w:tcPr>
          <w:p w:rsidR="00E30329" w:rsidRPr="00733FE9" w:rsidRDefault="00D72A63" w:rsidP="005D7A8A">
            <w:pPr>
              <w:jc w:val="center"/>
              <w:rPr>
                <w:rFonts w:asciiTheme="majorHAnsi" w:hAnsiTheme="majorHAnsi" w:cstheme="majorHAnsi"/>
                <w:b/>
              </w:rPr>
            </w:pPr>
            <w:r w:rsidRPr="00733FE9">
              <w:rPr>
                <w:rFonts w:asciiTheme="majorHAnsi" w:hAnsiTheme="majorHAnsi" w:cstheme="majorHAnsi"/>
                <w:b/>
              </w:rPr>
              <w:t>Value-Creating Options</w:t>
            </w:r>
          </w:p>
          <w:p w:rsidR="00E30329" w:rsidRPr="00733FE9" w:rsidRDefault="00E30329" w:rsidP="005D7A8A">
            <w:pPr>
              <w:jc w:val="center"/>
              <w:rPr>
                <w:rFonts w:asciiTheme="majorHAnsi" w:hAnsiTheme="majorHAnsi" w:cstheme="majorHAnsi"/>
                <w:b/>
              </w:rPr>
            </w:pPr>
          </w:p>
          <w:p w:rsidR="00E30329" w:rsidRDefault="00D72A63" w:rsidP="005D7A8A">
            <w:pPr>
              <w:jc w:val="center"/>
              <w:rPr>
                <w:rFonts w:asciiTheme="majorHAnsi" w:hAnsiTheme="majorHAnsi" w:cstheme="majorHAnsi"/>
              </w:rPr>
            </w:pPr>
            <w:r w:rsidRPr="00733FE9">
              <w:rPr>
                <w:rFonts w:asciiTheme="majorHAnsi" w:hAnsiTheme="majorHAnsi" w:cstheme="majorHAnsi"/>
              </w:rPr>
              <w:t>Considering the interests, resources, and capabilities of both sides, ID some possible value-crea</w:t>
            </w:r>
            <w:r w:rsidRPr="00733FE9">
              <w:rPr>
                <w:rFonts w:asciiTheme="majorHAnsi" w:hAnsiTheme="majorHAnsi" w:cstheme="majorHAnsi"/>
              </w:rPr>
              <w:t>ting trades</w:t>
            </w:r>
          </w:p>
          <w:p w:rsidR="00733FE9" w:rsidRPr="00733FE9" w:rsidRDefault="00733FE9" w:rsidP="005D7A8A">
            <w:pPr>
              <w:jc w:val="center"/>
              <w:rPr>
                <w:rFonts w:asciiTheme="majorHAnsi" w:hAnsiTheme="majorHAnsi" w:cstheme="majorHAnsi"/>
              </w:rPr>
            </w:pPr>
          </w:p>
        </w:tc>
      </w:tr>
      <w:tr w:rsidR="00404952" w:rsidRPr="00733FE9" w:rsidTr="00EF337F">
        <w:trPr>
          <w:trHeight w:val="8207"/>
        </w:trPr>
        <w:tc>
          <w:tcPr>
            <w:tcW w:w="2878" w:type="dxa"/>
            <w:tcBorders>
              <w:top w:val="double" w:sz="4" w:space="0" w:color="auto"/>
            </w:tcBorders>
          </w:tcPr>
          <w:p w:rsidR="00E30329" w:rsidRPr="00733FE9" w:rsidRDefault="00D72A63" w:rsidP="00733FE9">
            <w:pPr>
              <w:rPr>
                <w:rFonts w:asciiTheme="majorHAnsi" w:hAnsiTheme="majorHAnsi" w:cstheme="majorHAnsi"/>
              </w:rPr>
            </w:pPr>
            <w:r w:rsidRPr="00733FE9">
              <w:rPr>
                <w:rFonts w:asciiTheme="majorHAnsi" w:hAnsiTheme="majorHAnsi" w:cstheme="majorHAnsi"/>
              </w:rPr>
              <w:lastRenderedPageBreak/>
              <w:t xml:space="preserve">Elizabeth Clarke's insurance policy has been terminated. This is after she had severe ulcerative colitis, and the insurance company determined she was becoming a liability. </w:t>
            </w:r>
            <w:r w:rsidR="00892FC0" w:rsidRPr="00733FE9">
              <w:rPr>
                <w:rFonts w:asciiTheme="majorHAnsi" w:hAnsiTheme="majorHAnsi" w:cstheme="majorHAnsi"/>
              </w:rPr>
              <w:t xml:space="preserve">It is hence relevant for her and the insurance company to come to an agreement to avoid unnecessary issues that occur. </w:t>
            </w:r>
          </w:p>
        </w:tc>
        <w:tc>
          <w:tcPr>
            <w:tcW w:w="2878" w:type="dxa"/>
            <w:tcBorders>
              <w:top w:val="double" w:sz="4" w:space="0" w:color="auto"/>
              <w:right w:val="double" w:sz="4" w:space="0" w:color="auto"/>
            </w:tcBorders>
          </w:tcPr>
          <w:p w:rsidR="00E30329" w:rsidRPr="00733FE9" w:rsidRDefault="00D72A63" w:rsidP="00A369A5">
            <w:pPr>
              <w:rPr>
                <w:rFonts w:asciiTheme="majorHAnsi" w:hAnsiTheme="majorHAnsi" w:cstheme="majorHAnsi"/>
              </w:rPr>
            </w:pPr>
            <w:r w:rsidRPr="00733FE9">
              <w:rPr>
                <w:rFonts w:asciiTheme="majorHAnsi" w:hAnsiTheme="majorHAnsi" w:cstheme="majorHAnsi"/>
              </w:rPr>
              <w:t>The defendant, the insurance company needs to terminate the insurance policy of one of their clients Elizabeth Clarke. The client has no</w:t>
            </w:r>
            <w:r w:rsidRPr="00733FE9">
              <w:rPr>
                <w:rFonts w:asciiTheme="majorHAnsi" w:hAnsiTheme="majorHAnsi" w:cstheme="majorHAnsi"/>
              </w:rPr>
              <w:t xml:space="preserve">t been reporting to work due to health issues as a result of complications. </w:t>
            </w:r>
            <w:r w:rsidR="00B53807" w:rsidRPr="00733FE9">
              <w:rPr>
                <w:rFonts w:asciiTheme="majorHAnsi" w:hAnsiTheme="majorHAnsi" w:cstheme="majorHAnsi"/>
              </w:rPr>
              <w:t>Therefore, her monthly claims are not being paid since the contract requires her to work. The insurance company will only pay her when she returns to work as she is young and will be able to work until she reaches sixty-five years.</w:t>
            </w:r>
          </w:p>
        </w:tc>
        <w:tc>
          <w:tcPr>
            <w:tcW w:w="2519" w:type="dxa"/>
            <w:tcBorders>
              <w:top w:val="double" w:sz="4" w:space="0" w:color="auto"/>
              <w:left w:val="double" w:sz="4" w:space="0" w:color="auto"/>
            </w:tcBorders>
          </w:tcPr>
          <w:p w:rsidR="00E30329" w:rsidRPr="00733FE9" w:rsidRDefault="00D72A63" w:rsidP="005D7A8A">
            <w:pPr>
              <w:pStyle w:val="ListParagraph"/>
              <w:numPr>
                <w:ilvl w:val="0"/>
                <w:numId w:val="1"/>
              </w:numPr>
              <w:rPr>
                <w:rFonts w:asciiTheme="majorHAnsi" w:hAnsiTheme="majorHAnsi" w:cstheme="majorHAnsi"/>
              </w:rPr>
            </w:pPr>
            <w:r w:rsidRPr="00733FE9">
              <w:rPr>
                <w:rFonts w:asciiTheme="majorHAnsi" w:hAnsiTheme="majorHAnsi" w:cstheme="majorHAnsi"/>
              </w:rPr>
              <w:t xml:space="preserve">There is the need to reach an agreement on the negotiation table since the issue is about what the insurance company owes her. Involving a court of law might lead to huge expenses. Spillover outrage and </w:t>
            </w:r>
            <w:r w:rsidR="00754522" w:rsidRPr="00733FE9">
              <w:rPr>
                <w:rFonts w:asciiTheme="majorHAnsi" w:hAnsiTheme="majorHAnsi" w:cstheme="majorHAnsi"/>
              </w:rPr>
              <w:t>sympathy</w:t>
            </w:r>
            <w:r w:rsidRPr="00733FE9">
              <w:rPr>
                <w:rFonts w:asciiTheme="majorHAnsi" w:hAnsiTheme="majorHAnsi" w:cstheme="majorHAnsi"/>
              </w:rPr>
              <w:t xml:space="preserve"> is what the plaintiff is bringing to enhance a more decisive agreement that might lead to effective compensation. </w:t>
            </w:r>
            <w:r w:rsidR="00754522" w:rsidRPr="00733FE9">
              <w:rPr>
                <w:rFonts w:asciiTheme="majorHAnsi" w:hAnsiTheme="majorHAnsi" w:cstheme="majorHAnsi"/>
              </w:rPr>
              <w:t>With the consideration that she might be pregnant, there is a need for her to be compensated by the insurance company.</w:t>
            </w:r>
          </w:p>
        </w:tc>
        <w:tc>
          <w:tcPr>
            <w:tcW w:w="2700" w:type="dxa"/>
            <w:tcBorders>
              <w:top w:val="double" w:sz="4" w:space="0" w:color="auto"/>
              <w:right w:val="double" w:sz="4" w:space="0" w:color="auto"/>
            </w:tcBorders>
          </w:tcPr>
          <w:p w:rsidR="00E30329" w:rsidRPr="00733FE9" w:rsidRDefault="00D72A63" w:rsidP="00754522">
            <w:pPr>
              <w:rPr>
                <w:rFonts w:asciiTheme="majorHAnsi" w:hAnsiTheme="majorHAnsi" w:cstheme="majorHAnsi"/>
              </w:rPr>
            </w:pPr>
            <w:r w:rsidRPr="00733FE9">
              <w:rPr>
                <w:rFonts w:asciiTheme="majorHAnsi" w:hAnsiTheme="majorHAnsi" w:cstheme="majorHAnsi"/>
              </w:rPr>
              <w:t>As an insuranc</w:t>
            </w:r>
            <w:r w:rsidRPr="00733FE9">
              <w:rPr>
                <w:rFonts w:asciiTheme="majorHAnsi" w:hAnsiTheme="majorHAnsi" w:cstheme="majorHAnsi"/>
              </w:rPr>
              <w:t>e company, the defendant is emphasizing that Clarke is in her early life and there is no need for her to seek compensation since she will return to work when her health condition increases. There is a high possibility for her returning back to work hence s</w:t>
            </w:r>
            <w:r w:rsidRPr="00733FE9">
              <w:rPr>
                <w:rFonts w:asciiTheme="majorHAnsi" w:hAnsiTheme="majorHAnsi" w:cstheme="majorHAnsi"/>
              </w:rPr>
              <w:t>he will start receiving the benefits.</w:t>
            </w:r>
          </w:p>
        </w:tc>
        <w:tc>
          <w:tcPr>
            <w:tcW w:w="3415" w:type="dxa"/>
            <w:tcBorders>
              <w:top w:val="double" w:sz="4" w:space="0" w:color="auto"/>
              <w:left w:val="double" w:sz="4" w:space="0" w:color="auto"/>
            </w:tcBorders>
          </w:tcPr>
          <w:p w:rsidR="00E30329" w:rsidRPr="00733FE9" w:rsidRDefault="00D72A63" w:rsidP="005D7A8A">
            <w:pPr>
              <w:rPr>
                <w:rFonts w:asciiTheme="majorHAnsi" w:hAnsiTheme="majorHAnsi" w:cstheme="majorHAnsi"/>
              </w:rPr>
            </w:pPr>
            <w:r w:rsidRPr="00733FE9">
              <w:rPr>
                <w:rFonts w:asciiTheme="majorHAnsi" w:hAnsiTheme="majorHAnsi" w:cstheme="majorHAnsi"/>
              </w:rPr>
              <w:t>There is so much in common between the plaintiff and the defendant. The two want to settle the case within the minimum possible time. There is also the need to avoid expenses that might result through a court order hen</w:t>
            </w:r>
            <w:r w:rsidRPr="00733FE9">
              <w:rPr>
                <w:rFonts w:asciiTheme="majorHAnsi" w:hAnsiTheme="majorHAnsi" w:cstheme="majorHAnsi"/>
              </w:rPr>
              <w:t>ce requiring to settle it outside the court. Therefore, all taken into consideration, a possible agreement might be settled soon.</w:t>
            </w:r>
          </w:p>
        </w:tc>
      </w:tr>
    </w:tbl>
    <w:p w:rsidR="00E30329" w:rsidRPr="00733FE9" w:rsidRDefault="00D72A63" w:rsidP="002019C9">
      <w:pPr>
        <w:rPr>
          <w:rFonts w:asciiTheme="majorHAnsi" w:hAnsiTheme="majorHAnsi" w:cstheme="majorHAnsi"/>
          <w:b/>
        </w:rPr>
      </w:pPr>
      <w:r w:rsidRPr="00733FE9">
        <w:rPr>
          <w:rFonts w:asciiTheme="majorHAnsi" w:hAnsiTheme="majorHAnsi" w:cstheme="majorHAnsi"/>
          <w:b/>
        </w:rPr>
        <w:t>NEGOTIATION PREPARATION FORM (Page 2)</w:t>
      </w:r>
    </w:p>
    <w:tbl>
      <w:tblPr>
        <w:tblStyle w:val="TableGrid"/>
        <w:tblW w:w="0" w:type="auto"/>
        <w:tblLook w:val="04A0"/>
      </w:tblPr>
      <w:tblGrid>
        <w:gridCol w:w="2398"/>
        <w:gridCol w:w="2398"/>
        <w:gridCol w:w="2398"/>
        <w:gridCol w:w="2398"/>
        <w:gridCol w:w="2399"/>
        <w:gridCol w:w="2399"/>
      </w:tblGrid>
      <w:tr w:rsidR="00404952" w:rsidRPr="00733FE9" w:rsidTr="00EF337F">
        <w:tc>
          <w:tcPr>
            <w:tcW w:w="4796" w:type="dxa"/>
            <w:gridSpan w:val="2"/>
            <w:tcBorders>
              <w:bottom w:val="single" w:sz="4" w:space="0" w:color="auto"/>
              <w:right w:val="double" w:sz="4" w:space="0" w:color="auto"/>
            </w:tcBorders>
            <w:shd w:val="clear" w:color="auto" w:fill="D9D9D9" w:themeFill="background1" w:themeFillShade="D9"/>
          </w:tcPr>
          <w:p w:rsidR="00E30329" w:rsidRPr="00733FE9" w:rsidRDefault="00D72A63" w:rsidP="00E30329">
            <w:pPr>
              <w:jc w:val="center"/>
              <w:rPr>
                <w:rFonts w:asciiTheme="majorHAnsi" w:hAnsiTheme="majorHAnsi" w:cstheme="majorHAnsi"/>
                <w:b/>
              </w:rPr>
            </w:pPr>
            <w:r w:rsidRPr="00733FE9">
              <w:rPr>
                <w:rFonts w:asciiTheme="majorHAnsi" w:hAnsiTheme="majorHAnsi" w:cstheme="majorHAnsi"/>
                <w:b/>
              </w:rPr>
              <w:t>Creating &amp; Distributing Value (continued)</w:t>
            </w:r>
          </w:p>
        </w:tc>
        <w:tc>
          <w:tcPr>
            <w:tcW w:w="4796" w:type="dxa"/>
            <w:gridSpan w:val="2"/>
            <w:tcBorders>
              <w:left w:val="double" w:sz="4" w:space="0" w:color="auto"/>
              <w:bottom w:val="single" w:sz="4" w:space="0" w:color="auto"/>
              <w:right w:val="double" w:sz="4" w:space="0" w:color="auto"/>
            </w:tcBorders>
            <w:shd w:val="clear" w:color="auto" w:fill="D9D9D9" w:themeFill="background1" w:themeFillShade="D9"/>
          </w:tcPr>
          <w:p w:rsidR="00E30329" w:rsidRPr="00733FE9" w:rsidRDefault="00D72A63" w:rsidP="00E30329">
            <w:pPr>
              <w:jc w:val="center"/>
              <w:rPr>
                <w:rFonts w:asciiTheme="majorHAnsi" w:hAnsiTheme="majorHAnsi" w:cstheme="majorHAnsi"/>
                <w:b/>
              </w:rPr>
            </w:pPr>
            <w:r w:rsidRPr="00733FE9">
              <w:rPr>
                <w:rFonts w:asciiTheme="majorHAnsi" w:hAnsiTheme="majorHAnsi" w:cstheme="majorHAnsi"/>
                <w:b/>
              </w:rPr>
              <w:t>Empathy &amp; Assertiveness</w:t>
            </w:r>
          </w:p>
        </w:tc>
        <w:tc>
          <w:tcPr>
            <w:tcW w:w="4798" w:type="dxa"/>
            <w:gridSpan w:val="2"/>
            <w:tcBorders>
              <w:left w:val="double" w:sz="4" w:space="0" w:color="auto"/>
            </w:tcBorders>
            <w:shd w:val="clear" w:color="auto" w:fill="D9D9D9" w:themeFill="background1" w:themeFillShade="D9"/>
          </w:tcPr>
          <w:p w:rsidR="00E30329" w:rsidRPr="00733FE9" w:rsidRDefault="00D72A63" w:rsidP="00E30329">
            <w:pPr>
              <w:jc w:val="center"/>
              <w:rPr>
                <w:rFonts w:asciiTheme="majorHAnsi" w:hAnsiTheme="majorHAnsi" w:cstheme="majorHAnsi"/>
                <w:b/>
              </w:rPr>
            </w:pPr>
            <w:r w:rsidRPr="00733FE9">
              <w:rPr>
                <w:rFonts w:asciiTheme="majorHAnsi" w:hAnsiTheme="majorHAnsi" w:cstheme="majorHAnsi"/>
                <w:b/>
              </w:rPr>
              <w:t>Principals &amp; Agents</w:t>
            </w:r>
          </w:p>
        </w:tc>
      </w:tr>
      <w:tr w:rsidR="00404952" w:rsidRPr="00733FE9" w:rsidTr="00EF337F">
        <w:trPr>
          <w:trHeight w:val="3140"/>
        </w:trPr>
        <w:tc>
          <w:tcPr>
            <w:tcW w:w="2398" w:type="dxa"/>
            <w:vMerge w:val="restart"/>
            <w:tcBorders>
              <w:bottom w:val="double" w:sz="4" w:space="0" w:color="auto"/>
            </w:tcBorders>
          </w:tcPr>
          <w:p w:rsidR="00684BD8" w:rsidRPr="00733FE9" w:rsidRDefault="00D72A63" w:rsidP="00E30329">
            <w:pPr>
              <w:jc w:val="center"/>
              <w:rPr>
                <w:rFonts w:asciiTheme="majorHAnsi" w:hAnsiTheme="majorHAnsi" w:cstheme="majorHAnsi"/>
                <w:b/>
              </w:rPr>
            </w:pPr>
            <w:r w:rsidRPr="00733FE9">
              <w:rPr>
                <w:rFonts w:asciiTheme="majorHAnsi" w:hAnsiTheme="majorHAnsi" w:cstheme="majorHAnsi"/>
                <w:b/>
              </w:rPr>
              <w:lastRenderedPageBreak/>
              <w:t>My Alternatives/ Reservation Value</w:t>
            </w:r>
          </w:p>
          <w:p w:rsidR="00684BD8" w:rsidRPr="00733FE9" w:rsidRDefault="00D72A63" w:rsidP="00E30329">
            <w:pPr>
              <w:jc w:val="center"/>
              <w:rPr>
                <w:rFonts w:asciiTheme="majorHAnsi" w:hAnsiTheme="majorHAnsi" w:cstheme="majorHAnsi"/>
              </w:rPr>
            </w:pPr>
            <w:r w:rsidRPr="00733FE9">
              <w:rPr>
                <w:rFonts w:asciiTheme="majorHAnsi" w:hAnsiTheme="majorHAnsi" w:cstheme="majorHAnsi"/>
              </w:rPr>
              <w:t xml:space="preserve">What you can do to meet your interests if you walk away </w:t>
            </w:r>
            <w:r w:rsidRPr="00733FE9">
              <w:rPr>
                <w:rFonts w:asciiTheme="majorHAnsi" w:hAnsiTheme="majorHAnsi" w:cstheme="majorHAnsi"/>
              </w:rPr>
              <w:br/>
              <w:t>(circle your BATNA)</w:t>
            </w:r>
          </w:p>
          <w:p w:rsidR="00684BD8" w:rsidRPr="00733FE9" w:rsidRDefault="00684BD8" w:rsidP="00C93B4D">
            <w:pPr>
              <w:rPr>
                <w:rFonts w:asciiTheme="majorHAnsi" w:hAnsiTheme="majorHAnsi" w:cstheme="majorHAnsi"/>
              </w:rPr>
            </w:pPr>
          </w:p>
          <w:p w:rsidR="00684BD8"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When Elizabeth Clarke does not reach an agreement with the insurance company, she might do the following</w:t>
            </w:r>
          </w:p>
          <w:p w:rsidR="00D17850"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File a case as she fell sick when in l</w:t>
            </w:r>
            <w:r w:rsidRPr="00733FE9">
              <w:rPr>
                <w:rFonts w:asciiTheme="majorHAnsi" w:hAnsiTheme="majorHAnsi" w:cstheme="majorHAnsi"/>
              </w:rPr>
              <w:t>ine of duty</w:t>
            </w:r>
          </w:p>
          <w:p w:rsidR="00D17850" w:rsidRPr="00733FE9" w:rsidRDefault="00D72A63" w:rsidP="00D17850">
            <w:pPr>
              <w:pStyle w:val="ListParagraph"/>
              <w:numPr>
                <w:ilvl w:val="0"/>
                <w:numId w:val="1"/>
              </w:numPr>
              <w:rPr>
                <w:rFonts w:asciiTheme="majorHAnsi" w:hAnsiTheme="majorHAnsi" w:cstheme="majorHAnsi"/>
              </w:rPr>
            </w:pPr>
            <w:r w:rsidRPr="00733FE9">
              <w:rPr>
                <w:rFonts w:asciiTheme="majorHAnsi" w:hAnsiTheme="majorHAnsi" w:cstheme="majorHAnsi"/>
              </w:rPr>
              <w:t>Return to work when her condition improves to avoid further misunderstandings</w:t>
            </w:r>
          </w:p>
          <w:p w:rsidR="00D17850" w:rsidRPr="00733FE9" w:rsidRDefault="00D72A63" w:rsidP="00D17850">
            <w:pPr>
              <w:pStyle w:val="ListParagraph"/>
              <w:numPr>
                <w:ilvl w:val="0"/>
                <w:numId w:val="1"/>
              </w:numPr>
              <w:rPr>
                <w:rFonts w:asciiTheme="majorHAnsi" w:hAnsiTheme="majorHAnsi" w:cstheme="majorHAnsi"/>
              </w:rPr>
            </w:pPr>
            <w:r w:rsidRPr="00733FE9">
              <w:rPr>
                <w:rFonts w:asciiTheme="majorHAnsi" w:hAnsiTheme="majorHAnsi" w:cstheme="majorHAnsi"/>
              </w:rPr>
              <w:t>Determine the issue null and avoid and forget.</w:t>
            </w:r>
          </w:p>
        </w:tc>
        <w:tc>
          <w:tcPr>
            <w:tcW w:w="2398" w:type="dxa"/>
            <w:vMerge w:val="restart"/>
            <w:tcBorders>
              <w:bottom w:val="double" w:sz="4" w:space="0" w:color="auto"/>
              <w:right w:val="double" w:sz="4" w:space="0" w:color="auto"/>
            </w:tcBorders>
          </w:tcPr>
          <w:p w:rsidR="00684BD8" w:rsidRPr="00733FE9" w:rsidRDefault="00D72A63" w:rsidP="00E30329">
            <w:pPr>
              <w:jc w:val="center"/>
              <w:rPr>
                <w:rFonts w:asciiTheme="majorHAnsi" w:hAnsiTheme="majorHAnsi" w:cstheme="majorHAnsi"/>
                <w:b/>
              </w:rPr>
            </w:pPr>
            <w:r w:rsidRPr="00733FE9">
              <w:rPr>
                <w:rFonts w:asciiTheme="majorHAnsi" w:hAnsiTheme="majorHAnsi" w:cstheme="majorHAnsi"/>
                <w:b/>
              </w:rPr>
              <w:t xml:space="preserve">Their Alternatives </w:t>
            </w:r>
          </w:p>
          <w:p w:rsidR="00684BD8" w:rsidRPr="00733FE9" w:rsidRDefault="00D72A63" w:rsidP="00E30329">
            <w:pPr>
              <w:jc w:val="center"/>
              <w:rPr>
                <w:rFonts w:asciiTheme="majorHAnsi" w:hAnsiTheme="majorHAnsi" w:cstheme="majorHAnsi"/>
              </w:rPr>
            </w:pPr>
            <w:r w:rsidRPr="00733FE9">
              <w:rPr>
                <w:rFonts w:asciiTheme="majorHAnsi" w:hAnsiTheme="majorHAnsi" w:cstheme="majorHAnsi"/>
              </w:rPr>
              <w:t xml:space="preserve">What they can do to meet their interests if they walk away </w:t>
            </w:r>
            <w:r w:rsidRPr="00733FE9">
              <w:rPr>
                <w:rFonts w:asciiTheme="majorHAnsi" w:hAnsiTheme="majorHAnsi" w:cstheme="majorHAnsi"/>
              </w:rPr>
              <w:br/>
              <w:t>(circle their BATNA)</w:t>
            </w:r>
          </w:p>
          <w:p w:rsidR="00684BD8" w:rsidRPr="00733FE9" w:rsidRDefault="00684BD8" w:rsidP="00E30329">
            <w:pPr>
              <w:rPr>
                <w:rFonts w:asciiTheme="majorHAnsi" w:hAnsiTheme="majorHAnsi" w:cstheme="majorHAnsi"/>
              </w:rPr>
            </w:pPr>
          </w:p>
          <w:p w:rsidR="00684BD8"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 xml:space="preserve">The insurance </w:t>
            </w:r>
            <w:r w:rsidRPr="00733FE9">
              <w:rPr>
                <w:rFonts w:asciiTheme="majorHAnsi" w:hAnsiTheme="majorHAnsi" w:cstheme="majorHAnsi"/>
              </w:rPr>
              <w:t>company should try contacting her further</w:t>
            </w:r>
          </w:p>
          <w:p w:rsidR="00D17850"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It should also try to involve a court for settling the case</w:t>
            </w:r>
          </w:p>
          <w:p w:rsidR="00D17850"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The company should also insist on her to return to work when her condition improves to enhance further long-term disability benefit.</w:t>
            </w:r>
          </w:p>
          <w:p w:rsidR="00D17850" w:rsidRPr="00733FE9" w:rsidRDefault="00D72A63" w:rsidP="00E30329">
            <w:pPr>
              <w:pStyle w:val="ListParagraph"/>
              <w:numPr>
                <w:ilvl w:val="0"/>
                <w:numId w:val="1"/>
              </w:numPr>
              <w:rPr>
                <w:rFonts w:asciiTheme="majorHAnsi" w:hAnsiTheme="majorHAnsi" w:cstheme="majorHAnsi"/>
              </w:rPr>
            </w:pPr>
            <w:r w:rsidRPr="00733FE9">
              <w:rPr>
                <w:rFonts w:asciiTheme="majorHAnsi" w:hAnsiTheme="majorHAnsi" w:cstheme="majorHAnsi"/>
              </w:rPr>
              <w:t xml:space="preserve">Lastly, the company </w:t>
            </w:r>
            <w:r w:rsidRPr="00733FE9">
              <w:rPr>
                <w:rFonts w:asciiTheme="majorHAnsi" w:hAnsiTheme="majorHAnsi" w:cstheme="majorHAnsi"/>
              </w:rPr>
              <w:t>should compensate her to avoid a bad reputation that might make potential customers run away.</w:t>
            </w:r>
          </w:p>
        </w:tc>
        <w:tc>
          <w:tcPr>
            <w:tcW w:w="2398" w:type="dxa"/>
            <w:vMerge w:val="restart"/>
            <w:tcBorders>
              <w:left w:val="double" w:sz="4" w:space="0" w:color="auto"/>
              <w:bottom w:val="double" w:sz="4" w:space="0" w:color="auto"/>
            </w:tcBorders>
          </w:tcPr>
          <w:p w:rsidR="00684BD8" w:rsidRPr="00733FE9" w:rsidRDefault="00D72A63" w:rsidP="00C93B4D">
            <w:pPr>
              <w:jc w:val="center"/>
              <w:rPr>
                <w:rFonts w:asciiTheme="majorHAnsi" w:hAnsiTheme="majorHAnsi" w:cstheme="majorHAnsi"/>
                <w:b/>
              </w:rPr>
            </w:pPr>
            <w:r w:rsidRPr="00733FE9">
              <w:rPr>
                <w:rFonts w:asciiTheme="majorHAnsi" w:hAnsiTheme="majorHAnsi" w:cstheme="majorHAnsi"/>
                <w:b/>
              </w:rPr>
              <w:t>Info to Learn &amp;</w:t>
            </w:r>
            <w:r w:rsidRPr="00733FE9">
              <w:rPr>
                <w:rFonts w:asciiTheme="majorHAnsi" w:hAnsiTheme="majorHAnsi" w:cstheme="majorHAnsi"/>
                <w:b/>
              </w:rPr>
              <w:br/>
              <w:t>Questions to Ask of Them to Show Empathy</w:t>
            </w:r>
          </w:p>
          <w:p w:rsidR="00684BD8" w:rsidRPr="00733FE9" w:rsidRDefault="00684BD8" w:rsidP="00C93B4D">
            <w:pPr>
              <w:jc w:val="center"/>
              <w:rPr>
                <w:rFonts w:asciiTheme="majorHAnsi" w:hAnsiTheme="majorHAnsi" w:cstheme="majorHAnsi"/>
                <w:b/>
              </w:rPr>
            </w:pPr>
          </w:p>
          <w:p w:rsidR="00684BD8" w:rsidRPr="00733FE9" w:rsidRDefault="00D72A63" w:rsidP="00C93B4D">
            <w:pPr>
              <w:rPr>
                <w:rFonts w:asciiTheme="majorHAnsi" w:hAnsiTheme="majorHAnsi" w:cstheme="majorHAnsi"/>
                <w:b/>
              </w:rPr>
            </w:pPr>
            <w:r w:rsidRPr="00733FE9">
              <w:rPr>
                <w:rFonts w:asciiTheme="majorHAnsi" w:hAnsiTheme="majorHAnsi" w:cstheme="majorHAnsi"/>
              </w:rPr>
              <w:t>To come to a better agreement with the insurance company, Elizabeth Clarke should inform them that disab</w:t>
            </w:r>
            <w:r w:rsidRPr="00733FE9">
              <w:rPr>
                <w:rFonts w:asciiTheme="majorHAnsi" w:hAnsiTheme="majorHAnsi" w:cstheme="majorHAnsi"/>
              </w:rPr>
              <w:t>ility and sickness are not wishes of a person. No one needs to suffer and they should find the best way to compensate her. There are times when the health of a person are more deserving than money notions</w:t>
            </w:r>
            <w:r w:rsidRPr="00733FE9">
              <w:rPr>
                <w:rFonts w:asciiTheme="majorHAnsi" w:hAnsiTheme="majorHAnsi" w:cstheme="majorHAnsi"/>
                <w:b/>
              </w:rPr>
              <w:t xml:space="preserve">. </w:t>
            </w:r>
          </w:p>
        </w:tc>
        <w:tc>
          <w:tcPr>
            <w:tcW w:w="2398" w:type="dxa"/>
            <w:vMerge w:val="restart"/>
            <w:tcBorders>
              <w:right w:val="double" w:sz="4" w:space="0" w:color="auto"/>
            </w:tcBorders>
          </w:tcPr>
          <w:p w:rsidR="00684BD8" w:rsidRPr="00733FE9" w:rsidRDefault="00D72A63" w:rsidP="00C93B4D">
            <w:pPr>
              <w:jc w:val="center"/>
              <w:rPr>
                <w:rFonts w:asciiTheme="majorHAnsi" w:hAnsiTheme="majorHAnsi" w:cstheme="majorHAnsi"/>
                <w:b/>
              </w:rPr>
            </w:pPr>
            <w:r w:rsidRPr="00733FE9">
              <w:rPr>
                <w:rFonts w:asciiTheme="majorHAnsi" w:hAnsiTheme="majorHAnsi" w:cstheme="majorHAnsi"/>
                <w:b/>
              </w:rPr>
              <w:t xml:space="preserve">Info to Share </w:t>
            </w:r>
            <w:r w:rsidRPr="00733FE9">
              <w:rPr>
                <w:rFonts w:asciiTheme="majorHAnsi" w:hAnsiTheme="majorHAnsi" w:cstheme="majorHAnsi"/>
                <w:b/>
              </w:rPr>
              <w:br/>
              <w:t>with Them &amp; How</w:t>
            </w:r>
          </w:p>
          <w:p w:rsidR="00684BD8" w:rsidRPr="00733FE9" w:rsidRDefault="00684BD8" w:rsidP="00C93B4D">
            <w:pPr>
              <w:jc w:val="center"/>
              <w:rPr>
                <w:rFonts w:asciiTheme="majorHAnsi" w:hAnsiTheme="majorHAnsi" w:cstheme="majorHAnsi"/>
                <w:b/>
              </w:rPr>
            </w:pPr>
          </w:p>
          <w:p w:rsidR="00684BD8" w:rsidRPr="00733FE9" w:rsidRDefault="00D72A63" w:rsidP="00C93B4D">
            <w:pPr>
              <w:rPr>
                <w:rFonts w:asciiTheme="majorHAnsi" w:hAnsiTheme="majorHAnsi" w:cstheme="majorHAnsi"/>
              </w:rPr>
            </w:pPr>
            <w:r w:rsidRPr="00733FE9">
              <w:rPr>
                <w:rFonts w:asciiTheme="majorHAnsi" w:hAnsiTheme="majorHAnsi" w:cstheme="majorHAnsi"/>
              </w:rPr>
              <w:t>The insurance com</w:t>
            </w:r>
            <w:r w:rsidRPr="00733FE9">
              <w:rPr>
                <w:rFonts w:asciiTheme="majorHAnsi" w:hAnsiTheme="majorHAnsi" w:cstheme="majorHAnsi"/>
              </w:rPr>
              <w:t xml:space="preserve">pany should educate Elizabeth Clarke on the risk that the company is facing in the event that it does according to her will. There is a high risk that might lead to the closure of its operations due to the possibilities of failure. Furthermore, there is a </w:t>
            </w:r>
            <w:r w:rsidRPr="00733FE9">
              <w:rPr>
                <w:rFonts w:asciiTheme="majorHAnsi" w:hAnsiTheme="majorHAnsi" w:cstheme="majorHAnsi"/>
              </w:rPr>
              <w:t>need for the insurance company to make her aware of the rising issues in the business that are becoming fraud due to the clients' needs to benefit unlawfully.</w:t>
            </w:r>
          </w:p>
        </w:tc>
        <w:tc>
          <w:tcPr>
            <w:tcW w:w="2399" w:type="dxa"/>
            <w:tcBorders>
              <w:left w:val="double" w:sz="4" w:space="0" w:color="auto"/>
              <w:bottom w:val="double" w:sz="4" w:space="0" w:color="auto"/>
            </w:tcBorders>
          </w:tcPr>
          <w:p w:rsidR="00684BD8" w:rsidRPr="00733FE9" w:rsidRDefault="00D72A63" w:rsidP="00C93B4D">
            <w:pPr>
              <w:jc w:val="center"/>
              <w:rPr>
                <w:rFonts w:asciiTheme="majorHAnsi" w:hAnsiTheme="majorHAnsi" w:cstheme="majorHAnsi"/>
                <w:b/>
              </w:rPr>
            </w:pPr>
            <w:r w:rsidRPr="00733FE9">
              <w:rPr>
                <w:rFonts w:asciiTheme="majorHAnsi" w:hAnsiTheme="majorHAnsi" w:cstheme="majorHAnsi"/>
                <w:b/>
              </w:rPr>
              <w:t>Principal-Agent Issues on my side</w:t>
            </w:r>
            <w:r w:rsidRPr="00733FE9">
              <w:rPr>
                <w:rFonts w:asciiTheme="majorHAnsi" w:hAnsiTheme="majorHAnsi" w:cstheme="majorHAnsi"/>
                <w:b/>
              </w:rPr>
              <w:br/>
              <w:t xml:space="preserve"> (diff incentives &amp; info)</w:t>
            </w:r>
          </w:p>
          <w:p w:rsidR="00684BD8" w:rsidRPr="00733FE9" w:rsidRDefault="00684BD8" w:rsidP="00C93B4D">
            <w:pPr>
              <w:jc w:val="center"/>
              <w:rPr>
                <w:rFonts w:asciiTheme="majorHAnsi" w:hAnsiTheme="majorHAnsi" w:cstheme="majorHAnsi"/>
                <w:b/>
              </w:rPr>
            </w:pPr>
          </w:p>
          <w:p w:rsidR="00684BD8" w:rsidRPr="00733FE9" w:rsidRDefault="00D72A63" w:rsidP="00C93B4D">
            <w:pPr>
              <w:rPr>
                <w:rFonts w:asciiTheme="majorHAnsi" w:hAnsiTheme="majorHAnsi" w:cstheme="majorHAnsi"/>
              </w:rPr>
            </w:pPr>
            <w:r w:rsidRPr="00733FE9">
              <w:rPr>
                <w:rFonts w:asciiTheme="majorHAnsi" w:hAnsiTheme="majorHAnsi" w:cstheme="majorHAnsi"/>
              </w:rPr>
              <w:t>There is a high possibility that Eli</w:t>
            </w:r>
            <w:r w:rsidRPr="00733FE9">
              <w:rPr>
                <w:rFonts w:asciiTheme="majorHAnsi" w:hAnsiTheme="majorHAnsi" w:cstheme="majorHAnsi"/>
              </w:rPr>
              <w:t>zabeth Clarke is being compensated by a client who might want to take advantage of her. Therefore there might lead to the condition requiring a higher compensation quotation than the required leading to complications and misunderstandings.</w:t>
            </w:r>
          </w:p>
        </w:tc>
        <w:tc>
          <w:tcPr>
            <w:tcW w:w="2399" w:type="dxa"/>
            <w:tcBorders>
              <w:bottom w:val="double" w:sz="4" w:space="0" w:color="auto"/>
            </w:tcBorders>
          </w:tcPr>
          <w:p w:rsidR="00684BD8" w:rsidRPr="00733FE9" w:rsidRDefault="00D72A63" w:rsidP="00C93B4D">
            <w:pPr>
              <w:jc w:val="center"/>
              <w:rPr>
                <w:rFonts w:asciiTheme="majorHAnsi" w:hAnsiTheme="majorHAnsi" w:cstheme="majorHAnsi"/>
                <w:b/>
              </w:rPr>
            </w:pPr>
            <w:r w:rsidRPr="00733FE9">
              <w:rPr>
                <w:rFonts w:asciiTheme="majorHAnsi" w:hAnsiTheme="majorHAnsi" w:cstheme="majorHAnsi"/>
                <w:b/>
              </w:rPr>
              <w:t xml:space="preserve">Principal-Agent </w:t>
            </w:r>
            <w:r w:rsidRPr="00733FE9">
              <w:rPr>
                <w:rFonts w:asciiTheme="majorHAnsi" w:hAnsiTheme="majorHAnsi" w:cstheme="majorHAnsi"/>
                <w:b/>
              </w:rPr>
              <w:t xml:space="preserve">Issues on their side </w:t>
            </w:r>
            <w:r w:rsidRPr="00733FE9">
              <w:rPr>
                <w:rFonts w:asciiTheme="majorHAnsi" w:hAnsiTheme="majorHAnsi" w:cstheme="majorHAnsi"/>
                <w:b/>
              </w:rPr>
              <w:br/>
              <w:t>(diff incentives &amp; info)</w:t>
            </w:r>
          </w:p>
          <w:p w:rsidR="00684BD8" w:rsidRPr="00733FE9" w:rsidRDefault="00684BD8" w:rsidP="00C93B4D">
            <w:pPr>
              <w:jc w:val="center"/>
              <w:rPr>
                <w:rFonts w:asciiTheme="majorHAnsi" w:hAnsiTheme="majorHAnsi" w:cstheme="majorHAnsi"/>
                <w:b/>
              </w:rPr>
            </w:pPr>
          </w:p>
          <w:p w:rsidR="00684BD8" w:rsidRPr="00733FE9" w:rsidRDefault="00D72A63" w:rsidP="00C93B4D">
            <w:pPr>
              <w:rPr>
                <w:rFonts w:asciiTheme="majorHAnsi" w:hAnsiTheme="majorHAnsi" w:cstheme="majorHAnsi"/>
              </w:rPr>
            </w:pPr>
            <w:r w:rsidRPr="00733FE9">
              <w:rPr>
                <w:rFonts w:asciiTheme="majorHAnsi" w:hAnsiTheme="majorHAnsi" w:cstheme="majorHAnsi"/>
              </w:rPr>
              <w:t>The insurance company needs to take advantage of their client by paying her lowly or even failing to compensate her. Therefore, misunderstandings might result in leading to instances of lawsuits.</w:t>
            </w:r>
          </w:p>
        </w:tc>
      </w:tr>
      <w:tr w:rsidR="00404952" w:rsidRPr="00733FE9" w:rsidTr="00EF337F">
        <w:trPr>
          <w:trHeight w:val="332"/>
        </w:trPr>
        <w:tc>
          <w:tcPr>
            <w:tcW w:w="2398" w:type="dxa"/>
            <w:vMerge/>
            <w:tcBorders>
              <w:top w:val="double" w:sz="4" w:space="0" w:color="auto"/>
              <w:bottom w:val="double" w:sz="4" w:space="0" w:color="auto"/>
            </w:tcBorders>
          </w:tcPr>
          <w:p w:rsidR="00684BD8" w:rsidRPr="00733FE9" w:rsidRDefault="00684BD8" w:rsidP="00E30329">
            <w:pPr>
              <w:jc w:val="center"/>
              <w:rPr>
                <w:rFonts w:asciiTheme="majorHAnsi" w:hAnsiTheme="majorHAnsi" w:cstheme="majorHAnsi"/>
                <w:b/>
              </w:rPr>
            </w:pPr>
          </w:p>
        </w:tc>
        <w:tc>
          <w:tcPr>
            <w:tcW w:w="2398" w:type="dxa"/>
            <w:vMerge/>
            <w:tcBorders>
              <w:top w:val="double" w:sz="4" w:space="0" w:color="auto"/>
              <w:bottom w:val="double" w:sz="4" w:space="0" w:color="auto"/>
              <w:right w:val="double" w:sz="4" w:space="0" w:color="auto"/>
            </w:tcBorders>
          </w:tcPr>
          <w:p w:rsidR="00684BD8" w:rsidRPr="00733FE9" w:rsidRDefault="00684BD8" w:rsidP="00E30329">
            <w:pPr>
              <w:jc w:val="center"/>
              <w:rPr>
                <w:rFonts w:asciiTheme="majorHAnsi" w:hAnsiTheme="majorHAnsi" w:cstheme="majorHAnsi"/>
                <w:b/>
              </w:rPr>
            </w:pPr>
          </w:p>
        </w:tc>
        <w:tc>
          <w:tcPr>
            <w:tcW w:w="2398" w:type="dxa"/>
            <w:vMerge/>
            <w:tcBorders>
              <w:top w:val="single" w:sz="4" w:space="0" w:color="auto"/>
              <w:left w:val="double" w:sz="4" w:space="0" w:color="auto"/>
              <w:bottom w:val="double" w:sz="4" w:space="0" w:color="auto"/>
            </w:tcBorders>
          </w:tcPr>
          <w:p w:rsidR="00684BD8" w:rsidRPr="00733FE9" w:rsidRDefault="00684BD8" w:rsidP="00C93B4D">
            <w:pPr>
              <w:jc w:val="center"/>
              <w:rPr>
                <w:rFonts w:asciiTheme="majorHAnsi" w:hAnsiTheme="majorHAnsi" w:cstheme="majorHAnsi"/>
                <w:b/>
              </w:rPr>
            </w:pPr>
          </w:p>
        </w:tc>
        <w:tc>
          <w:tcPr>
            <w:tcW w:w="2398" w:type="dxa"/>
            <w:vMerge/>
            <w:tcBorders>
              <w:top w:val="single" w:sz="4" w:space="0" w:color="auto"/>
              <w:right w:val="double" w:sz="4" w:space="0" w:color="auto"/>
            </w:tcBorders>
          </w:tcPr>
          <w:p w:rsidR="00684BD8" w:rsidRPr="00733FE9" w:rsidRDefault="00684BD8" w:rsidP="00C93B4D">
            <w:pPr>
              <w:jc w:val="center"/>
              <w:rPr>
                <w:rFonts w:asciiTheme="majorHAnsi" w:hAnsiTheme="majorHAnsi" w:cstheme="majorHAnsi"/>
                <w:b/>
              </w:rPr>
            </w:pPr>
          </w:p>
        </w:tc>
        <w:tc>
          <w:tcPr>
            <w:tcW w:w="4798" w:type="dxa"/>
            <w:gridSpan w:val="2"/>
            <w:tcBorders>
              <w:top w:val="double" w:sz="4" w:space="0" w:color="auto"/>
              <w:left w:val="double" w:sz="4" w:space="0" w:color="auto"/>
            </w:tcBorders>
            <w:shd w:val="clear" w:color="auto" w:fill="D9D9D9" w:themeFill="background1" w:themeFillShade="D9"/>
          </w:tcPr>
          <w:p w:rsidR="00684BD8" w:rsidRPr="00733FE9" w:rsidRDefault="00D72A63" w:rsidP="00684BD8">
            <w:pPr>
              <w:jc w:val="center"/>
              <w:rPr>
                <w:rFonts w:asciiTheme="majorHAnsi" w:hAnsiTheme="majorHAnsi" w:cstheme="majorHAnsi"/>
                <w:b/>
              </w:rPr>
            </w:pPr>
            <w:r w:rsidRPr="00733FE9">
              <w:rPr>
                <w:rFonts w:asciiTheme="majorHAnsi" w:hAnsiTheme="majorHAnsi" w:cstheme="majorHAnsi"/>
                <w:b/>
              </w:rPr>
              <w:t xml:space="preserve">Managing Relationship/ </w:t>
            </w:r>
            <w:r w:rsidRPr="00733FE9">
              <w:rPr>
                <w:rFonts w:asciiTheme="majorHAnsi" w:hAnsiTheme="majorHAnsi" w:cstheme="majorHAnsi"/>
                <w:b/>
              </w:rPr>
              <w:br/>
              <w:t>What Are You Working On?</w:t>
            </w:r>
          </w:p>
        </w:tc>
      </w:tr>
      <w:tr w:rsidR="00404952" w:rsidRPr="00733FE9" w:rsidTr="00EF337F">
        <w:trPr>
          <w:trHeight w:val="2510"/>
        </w:trPr>
        <w:tc>
          <w:tcPr>
            <w:tcW w:w="2398" w:type="dxa"/>
            <w:vMerge/>
            <w:tcBorders>
              <w:top w:val="double" w:sz="4" w:space="0" w:color="auto"/>
              <w:bottom w:val="double" w:sz="4" w:space="0" w:color="auto"/>
            </w:tcBorders>
          </w:tcPr>
          <w:p w:rsidR="00684BD8" w:rsidRPr="00733FE9" w:rsidRDefault="00684BD8" w:rsidP="00E30329">
            <w:pPr>
              <w:jc w:val="center"/>
              <w:rPr>
                <w:rFonts w:asciiTheme="majorHAnsi" w:hAnsiTheme="majorHAnsi" w:cstheme="majorHAnsi"/>
                <w:b/>
              </w:rPr>
            </w:pPr>
          </w:p>
        </w:tc>
        <w:tc>
          <w:tcPr>
            <w:tcW w:w="2398" w:type="dxa"/>
            <w:vMerge/>
            <w:tcBorders>
              <w:top w:val="double" w:sz="4" w:space="0" w:color="auto"/>
              <w:bottom w:val="double" w:sz="4" w:space="0" w:color="auto"/>
              <w:right w:val="double" w:sz="4" w:space="0" w:color="auto"/>
            </w:tcBorders>
          </w:tcPr>
          <w:p w:rsidR="00684BD8" w:rsidRPr="00733FE9" w:rsidRDefault="00684BD8" w:rsidP="00E30329">
            <w:pPr>
              <w:jc w:val="center"/>
              <w:rPr>
                <w:rFonts w:asciiTheme="majorHAnsi" w:hAnsiTheme="majorHAnsi" w:cstheme="majorHAnsi"/>
                <w:b/>
              </w:rPr>
            </w:pPr>
          </w:p>
        </w:tc>
        <w:tc>
          <w:tcPr>
            <w:tcW w:w="2398" w:type="dxa"/>
            <w:vMerge/>
            <w:tcBorders>
              <w:top w:val="single" w:sz="4" w:space="0" w:color="auto"/>
              <w:left w:val="double" w:sz="4" w:space="0" w:color="auto"/>
              <w:bottom w:val="double" w:sz="4" w:space="0" w:color="auto"/>
              <w:right w:val="single" w:sz="4" w:space="0" w:color="auto"/>
            </w:tcBorders>
          </w:tcPr>
          <w:p w:rsidR="00684BD8" w:rsidRPr="00733FE9" w:rsidRDefault="00684BD8" w:rsidP="00C93B4D">
            <w:pPr>
              <w:jc w:val="center"/>
              <w:rPr>
                <w:rFonts w:asciiTheme="majorHAnsi" w:hAnsiTheme="majorHAnsi" w:cstheme="majorHAnsi"/>
                <w:b/>
              </w:rPr>
            </w:pPr>
          </w:p>
        </w:tc>
        <w:tc>
          <w:tcPr>
            <w:tcW w:w="2398" w:type="dxa"/>
            <w:vMerge/>
            <w:tcBorders>
              <w:top w:val="single" w:sz="4" w:space="0" w:color="auto"/>
              <w:left w:val="single" w:sz="4" w:space="0" w:color="auto"/>
              <w:bottom w:val="double" w:sz="4" w:space="0" w:color="auto"/>
              <w:right w:val="double" w:sz="4" w:space="0" w:color="auto"/>
            </w:tcBorders>
          </w:tcPr>
          <w:p w:rsidR="00684BD8" w:rsidRPr="00733FE9" w:rsidRDefault="00684BD8" w:rsidP="00C93B4D">
            <w:pPr>
              <w:jc w:val="center"/>
              <w:rPr>
                <w:rFonts w:asciiTheme="majorHAnsi" w:hAnsiTheme="majorHAnsi" w:cstheme="majorHAnsi"/>
                <w:b/>
              </w:rPr>
            </w:pPr>
          </w:p>
        </w:tc>
        <w:tc>
          <w:tcPr>
            <w:tcW w:w="4798" w:type="dxa"/>
            <w:gridSpan w:val="2"/>
            <w:vMerge w:val="restart"/>
            <w:tcBorders>
              <w:left w:val="double" w:sz="4" w:space="0" w:color="auto"/>
            </w:tcBorders>
          </w:tcPr>
          <w:p w:rsidR="00684BD8" w:rsidRPr="00733FE9" w:rsidRDefault="00D72A63" w:rsidP="00C93B4D">
            <w:pPr>
              <w:jc w:val="center"/>
              <w:rPr>
                <w:rFonts w:asciiTheme="majorHAnsi" w:hAnsiTheme="majorHAnsi" w:cstheme="majorHAnsi"/>
              </w:rPr>
            </w:pPr>
            <w:r w:rsidRPr="00733FE9">
              <w:rPr>
                <w:rFonts w:asciiTheme="majorHAnsi" w:hAnsiTheme="majorHAnsi" w:cstheme="majorHAnsi"/>
              </w:rPr>
              <w:t>How will you manage differences that arise?</w:t>
            </w:r>
            <w:r w:rsidRPr="00733FE9">
              <w:rPr>
                <w:rFonts w:asciiTheme="majorHAnsi" w:hAnsiTheme="majorHAnsi" w:cstheme="majorHAnsi"/>
              </w:rPr>
              <w:br/>
              <w:t>How will you manage your negotiating style tendencies?</w:t>
            </w:r>
            <w:r w:rsidRPr="00733FE9">
              <w:rPr>
                <w:rFonts w:asciiTheme="majorHAnsi" w:hAnsiTheme="majorHAnsi" w:cstheme="majorHAnsi"/>
              </w:rPr>
              <w:br/>
              <w:t>What skills/approaches are you working on based on previous feedback?</w:t>
            </w:r>
          </w:p>
          <w:p w:rsidR="00684BD8" w:rsidRPr="00733FE9" w:rsidRDefault="00D72A63" w:rsidP="00C93B4D">
            <w:pPr>
              <w:jc w:val="center"/>
              <w:rPr>
                <w:rFonts w:asciiTheme="majorHAnsi" w:hAnsiTheme="majorHAnsi" w:cstheme="majorHAnsi"/>
              </w:rPr>
            </w:pPr>
            <w:r w:rsidRPr="00733FE9">
              <w:rPr>
                <w:rFonts w:asciiTheme="majorHAnsi" w:hAnsiTheme="majorHAnsi" w:cstheme="majorHAnsi"/>
              </w:rPr>
              <w:t xml:space="preserve">To avoid </w:t>
            </w:r>
            <w:r w:rsidR="004C170F" w:rsidRPr="00733FE9">
              <w:rPr>
                <w:rFonts w:asciiTheme="majorHAnsi" w:hAnsiTheme="majorHAnsi" w:cstheme="majorHAnsi"/>
              </w:rPr>
              <w:t>misunderstandings</w:t>
            </w:r>
            <w:r w:rsidRPr="00733FE9">
              <w:rPr>
                <w:rFonts w:asciiTheme="majorHAnsi" w:hAnsiTheme="majorHAnsi" w:cstheme="majorHAnsi"/>
              </w:rPr>
              <w:t xml:space="preserve">, </w:t>
            </w:r>
            <w:r w:rsidR="004C170F" w:rsidRPr="00733FE9">
              <w:rPr>
                <w:rFonts w:asciiTheme="majorHAnsi" w:hAnsiTheme="majorHAnsi" w:cstheme="majorHAnsi"/>
              </w:rPr>
              <w:t xml:space="preserve">the differences will be managed by giving each other their time to raise their concerns without interruptions. This will enable relevant points to be raised in relation to the issue at hand enabling collective </w:t>
            </w:r>
            <w:r w:rsidR="004C170F" w:rsidRPr="00733FE9">
              <w:rPr>
                <w:rFonts w:asciiTheme="majorHAnsi" w:hAnsiTheme="majorHAnsi" w:cstheme="majorHAnsi"/>
              </w:rPr>
              <w:lastRenderedPageBreak/>
              <w:t>understanding. Based on the previous feedback, the approaches that I am working on are how to improve the negotiation process through the use of body language and non-verbal skills to show understanding.</w:t>
            </w:r>
          </w:p>
        </w:tc>
      </w:tr>
      <w:tr w:rsidR="00404952" w:rsidRPr="00733FE9" w:rsidTr="00EF337F">
        <w:tc>
          <w:tcPr>
            <w:tcW w:w="4796" w:type="dxa"/>
            <w:gridSpan w:val="2"/>
            <w:tcBorders>
              <w:top w:val="double" w:sz="4" w:space="0" w:color="auto"/>
              <w:right w:val="double" w:sz="4" w:space="0" w:color="auto"/>
            </w:tcBorders>
            <w:shd w:val="clear" w:color="auto" w:fill="D9D9D9" w:themeFill="background1" w:themeFillShade="D9"/>
          </w:tcPr>
          <w:p w:rsidR="00684BD8" w:rsidRPr="00733FE9" w:rsidRDefault="00D72A63" w:rsidP="001A0DBD">
            <w:pPr>
              <w:jc w:val="center"/>
              <w:rPr>
                <w:rFonts w:asciiTheme="majorHAnsi" w:hAnsiTheme="majorHAnsi" w:cstheme="majorHAnsi"/>
                <w:b/>
              </w:rPr>
            </w:pPr>
            <w:r w:rsidRPr="00733FE9">
              <w:rPr>
                <w:rFonts w:asciiTheme="majorHAnsi" w:hAnsiTheme="majorHAnsi" w:cstheme="majorHAnsi"/>
                <w:b/>
              </w:rPr>
              <w:t>Objective Criteria/Standards to Consider</w:t>
            </w:r>
          </w:p>
        </w:tc>
        <w:tc>
          <w:tcPr>
            <w:tcW w:w="4796" w:type="dxa"/>
            <w:gridSpan w:val="2"/>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684BD8" w:rsidRPr="00733FE9" w:rsidRDefault="00D72A63" w:rsidP="00684BD8">
            <w:pPr>
              <w:jc w:val="center"/>
              <w:rPr>
                <w:rFonts w:asciiTheme="majorHAnsi" w:hAnsiTheme="majorHAnsi" w:cstheme="majorHAnsi"/>
                <w:b/>
              </w:rPr>
            </w:pPr>
            <w:r w:rsidRPr="00733FE9">
              <w:rPr>
                <w:rFonts w:asciiTheme="majorHAnsi" w:hAnsiTheme="majorHAnsi" w:cstheme="majorHAnsi"/>
                <w:b/>
              </w:rPr>
              <w:t>Negotiating Process</w:t>
            </w:r>
          </w:p>
        </w:tc>
        <w:tc>
          <w:tcPr>
            <w:tcW w:w="4798" w:type="dxa"/>
            <w:gridSpan w:val="2"/>
            <w:vMerge/>
            <w:tcBorders>
              <w:left w:val="double" w:sz="4" w:space="0" w:color="auto"/>
            </w:tcBorders>
            <w:shd w:val="clear" w:color="auto" w:fill="D9D9D9" w:themeFill="background1" w:themeFillShade="D9"/>
          </w:tcPr>
          <w:p w:rsidR="00684BD8" w:rsidRPr="00733FE9" w:rsidRDefault="00684BD8" w:rsidP="00CB5374">
            <w:pPr>
              <w:rPr>
                <w:rFonts w:asciiTheme="majorHAnsi" w:hAnsiTheme="majorHAnsi" w:cstheme="majorHAnsi"/>
              </w:rPr>
            </w:pPr>
          </w:p>
        </w:tc>
      </w:tr>
      <w:tr w:rsidR="00404952" w:rsidRPr="00733FE9" w:rsidTr="00EF337F">
        <w:trPr>
          <w:trHeight w:val="2852"/>
        </w:trPr>
        <w:tc>
          <w:tcPr>
            <w:tcW w:w="4796" w:type="dxa"/>
            <w:gridSpan w:val="2"/>
            <w:tcBorders>
              <w:right w:val="double" w:sz="4" w:space="0" w:color="auto"/>
            </w:tcBorders>
          </w:tcPr>
          <w:p w:rsidR="00684BD8" w:rsidRPr="00733FE9" w:rsidRDefault="00D72A63" w:rsidP="00CB5374">
            <w:pPr>
              <w:rPr>
                <w:rFonts w:asciiTheme="majorHAnsi" w:hAnsiTheme="majorHAnsi" w:cstheme="majorHAnsi"/>
              </w:rPr>
            </w:pPr>
            <w:r w:rsidRPr="00733FE9">
              <w:rPr>
                <w:rFonts w:asciiTheme="majorHAnsi" w:hAnsiTheme="majorHAnsi" w:cstheme="majorHAnsi"/>
              </w:rPr>
              <w:lastRenderedPageBreak/>
              <w:t xml:space="preserve">The objective criteria to consider to come to an agreement is the measurement of both the advantages and the disadvantages and using the right analysis to make the results are acceptable by the negotiating parties. </w:t>
            </w:r>
          </w:p>
          <w:p w:rsidR="004C170F" w:rsidRPr="00733FE9" w:rsidRDefault="00D72A63" w:rsidP="00CB5374">
            <w:pPr>
              <w:rPr>
                <w:rFonts w:asciiTheme="majorHAnsi" w:hAnsiTheme="majorHAnsi" w:cstheme="majorHAnsi"/>
              </w:rPr>
            </w:pPr>
            <w:r w:rsidRPr="00733FE9">
              <w:rPr>
                <w:rFonts w:asciiTheme="majorHAnsi" w:hAnsiTheme="majorHAnsi" w:cstheme="majorHAnsi"/>
              </w:rPr>
              <w:t>When it comes to the negation process, t</w:t>
            </w:r>
            <w:r w:rsidRPr="00733FE9">
              <w:rPr>
                <w:rFonts w:asciiTheme="majorHAnsi" w:hAnsiTheme="majorHAnsi" w:cstheme="majorHAnsi"/>
              </w:rPr>
              <w:t>he time required for both parties to raise their concerns is an hour taking into consideration the issue at hand. Overall</w:t>
            </w:r>
            <w:bookmarkStart w:id="0" w:name="_GoBack"/>
            <w:bookmarkEnd w:id="0"/>
            <w:r w:rsidRPr="00733FE9">
              <w:rPr>
                <w:rFonts w:asciiTheme="majorHAnsi" w:hAnsiTheme="majorHAnsi" w:cstheme="majorHAnsi"/>
              </w:rPr>
              <w:t xml:space="preserve">, there will be effectiveness in coming to an agreement through ling down the terms. </w:t>
            </w:r>
          </w:p>
        </w:tc>
        <w:tc>
          <w:tcPr>
            <w:tcW w:w="4796" w:type="dxa"/>
            <w:gridSpan w:val="2"/>
            <w:tcBorders>
              <w:left w:val="double" w:sz="4" w:space="0" w:color="auto"/>
              <w:right w:val="double" w:sz="4" w:space="0" w:color="auto"/>
            </w:tcBorders>
          </w:tcPr>
          <w:p w:rsidR="00684BD8" w:rsidRPr="00733FE9" w:rsidRDefault="00D72A63" w:rsidP="00CB5374">
            <w:pPr>
              <w:rPr>
                <w:rFonts w:asciiTheme="majorHAnsi" w:hAnsiTheme="majorHAnsi" w:cstheme="majorHAnsi"/>
              </w:rPr>
            </w:pPr>
            <w:r w:rsidRPr="00733FE9">
              <w:rPr>
                <w:rFonts w:asciiTheme="majorHAnsi" w:hAnsiTheme="majorHAnsi" w:cstheme="majorHAnsi"/>
              </w:rPr>
              <w:t xml:space="preserve">Process to propose? Time for exploring interests </w:t>
            </w:r>
            <w:r w:rsidRPr="00733FE9">
              <w:rPr>
                <w:rFonts w:asciiTheme="majorHAnsi" w:hAnsiTheme="majorHAnsi" w:cstheme="majorHAnsi"/>
              </w:rPr>
              <w:t>&amp; value-creating opportunities? Efficient distribution?</w:t>
            </w:r>
          </w:p>
          <w:p w:rsidR="00684BD8" w:rsidRPr="00733FE9" w:rsidRDefault="00684BD8" w:rsidP="00CB5374">
            <w:pPr>
              <w:rPr>
                <w:rFonts w:asciiTheme="majorHAnsi" w:hAnsiTheme="majorHAnsi" w:cstheme="majorHAnsi"/>
              </w:rPr>
            </w:pPr>
          </w:p>
        </w:tc>
        <w:tc>
          <w:tcPr>
            <w:tcW w:w="4798" w:type="dxa"/>
            <w:gridSpan w:val="2"/>
            <w:vMerge/>
            <w:tcBorders>
              <w:left w:val="double" w:sz="4" w:space="0" w:color="auto"/>
            </w:tcBorders>
          </w:tcPr>
          <w:p w:rsidR="00684BD8" w:rsidRPr="00733FE9" w:rsidRDefault="00684BD8" w:rsidP="00CB5374">
            <w:pPr>
              <w:rPr>
                <w:rFonts w:asciiTheme="majorHAnsi" w:hAnsiTheme="majorHAnsi" w:cstheme="majorHAnsi"/>
              </w:rPr>
            </w:pPr>
          </w:p>
        </w:tc>
      </w:tr>
    </w:tbl>
    <w:p w:rsidR="00CB5374" w:rsidRPr="00733FE9" w:rsidRDefault="00CB5374" w:rsidP="00CB5374">
      <w:pPr>
        <w:rPr>
          <w:rFonts w:asciiTheme="majorHAnsi" w:hAnsiTheme="majorHAnsi" w:cstheme="majorHAnsi"/>
        </w:rPr>
      </w:pPr>
    </w:p>
    <w:sectPr w:rsidR="00CB5374" w:rsidRPr="00733FE9" w:rsidSect="00CB5374">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A63" w:rsidRDefault="00D72A63" w:rsidP="00404952">
      <w:pPr>
        <w:spacing w:after="0" w:line="240" w:lineRule="auto"/>
      </w:pPr>
      <w:r>
        <w:separator/>
      </w:r>
    </w:p>
  </w:endnote>
  <w:endnote w:type="continuationSeparator" w:id="1">
    <w:p w:rsidR="00D72A63" w:rsidRDefault="00D72A63" w:rsidP="004049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29" w:rsidRDefault="00E303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A63" w:rsidRDefault="00D72A63" w:rsidP="00404952">
      <w:pPr>
        <w:spacing w:after="0" w:line="240" w:lineRule="auto"/>
      </w:pPr>
      <w:r>
        <w:separator/>
      </w:r>
    </w:p>
  </w:footnote>
  <w:footnote w:type="continuationSeparator" w:id="1">
    <w:p w:rsidR="00D72A63" w:rsidRDefault="00D72A63" w:rsidP="004049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7A6FC2"/>
    <w:multiLevelType w:val="hybridMultilevel"/>
    <w:tmpl w:val="4BC662CA"/>
    <w:lvl w:ilvl="0" w:tplc="AFDE7F6A">
      <w:start w:val="1"/>
      <w:numFmt w:val="bullet"/>
      <w:lvlText w:val=""/>
      <w:lvlJc w:val="left"/>
      <w:pPr>
        <w:ind w:left="360" w:hanging="360"/>
      </w:pPr>
      <w:rPr>
        <w:rFonts w:ascii="Symbol" w:hAnsi="Symbol" w:hint="default"/>
      </w:rPr>
    </w:lvl>
    <w:lvl w:ilvl="1" w:tplc="8A9C0B9C" w:tentative="1">
      <w:start w:val="1"/>
      <w:numFmt w:val="bullet"/>
      <w:lvlText w:val="o"/>
      <w:lvlJc w:val="left"/>
      <w:pPr>
        <w:ind w:left="1080" w:hanging="360"/>
      </w:pPr>
      <w:rPr>
        <w:rFonts w:ascii="Courier New" w:hAnsi="Courier New" w:cs="Courier New" w:hint="default"/>
      </w:rPr>
    </w:lvl>
    <w:lvl w:ilvl="2" w:tplc="D7BA75C6" w:tentative="1">
      <w:start w:val="1"/>
      <w:numFmt w:val="bullet"/>
      <w:lvlText w:val=""/>
      <w:lvlJc w:val="left"/>
      <w:pPr>
        <w:ind w:left="1800" w:hanging="360"/>
      </w:pPr>
      <w:rPr>
        <w:rFonts w:ascii="Wingdings" w:hAnsi="Wingdings" w:hint="default"/>
      </w:rPr>
    </w:lvl>
    <w:lvl w:ilvl="3" w:tplc="C9205E04" w:tentative="1">
      <w:start w:val="1"/>
      <w:numFmt w:val="bullet"/>
      <w:lvlText w:val=""/>
      <w:lvlJc w:val="left"/>
      <w:pPr>
        <w:ind w:left="2520" w:hanging="360"/>
      </w:pPr>
      <w:rPr>
        <w:rFonts w:ascii="Symbol" w:hAnsi="Symbol" w:hint="default"/>
      </w:rPr>
    </w:lvl>
    <w:lvl w:ilvl="4" w:tplc="495CAF3E" w:tentative="1">
      <w:start w:val="1"/>
      <w:numFmt w:val="bullet"/>
      <w:lvlText w:val="o"/>
      <w:lvlJc w:val="left"/>
      <w:pPr>
        <w:ind w:left="3240" w:hanging="360"/>
      </w:pPr>
      <w:rPr>
        <w:rFonts w:ascii="Courier New" w:hAnsi="Courier New" w:cs="Courier New" w:hint="default"/>
      </w:rPr>
    </w:lvl>
    <w:lvl w:ilvl="5" w:tplc="7F08B872" w:tentative="1">
      <w:start w:val="1"/>
      <w:numFmt w:val="bullet"/>
      <w:lvlText w:val=""/>
      <w:lvlJc w:val="left"/>
      <w:pPr>
        <w:ind w:left="3960" w:hanging="360"/>
      </w:pPr>
      <w:rPr>
        <w:rFonts w:ascii="Wingdings" w:hAnsi="Wingdings" w:hint="default"/>
      </w:rPr>
    </w:lvl>
    <w:lvl w:ilvl="6" w:tplc="66FE7B62" w:tentative="1">
      <w:start w:val="1"/>
      <w:numFmt w:val="bullet"/>
      <w:lvlText w:val=""/>
      <w:lvlJc w:val="left"/>
      <w:pPr>
        <w:ind w:left="4680" w:hanging="360"/>
      </w:pPr>
      <w:rPr>
        <w:rFonts w:ascii="Symbol" w:hAnsi="Symbol" w:hint="default"/>
      </w:rPr>
    </w:lvl>
    <w:lvl w:ilvl="7" w:tplc="F97C92B2" w:tentative="1">
      <w:start w:val="1"/>
      <w:numFmt w:val="bullet"/>
      <w:lvlText w:val="o"/>
      <w:lvlJc w:val="left"/>
      <w:pPr>
        <w:ind w:left="5400" w:hanging="360"/>
      </w:pPr>
      <w:rPr>
        <w:rFonts w:ascii="Courier New" w:hAnsi="Courier New" w:cs="Courier New" w:hint="default"/>
      </w:rPr>
    </w:lvl>
    <w:lvl w:ilvl="8" w:tplc="463CF6F2"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5374"/>
    <w:rsid w:val="001A0DBD"/>
    <w:rsid w:val="001B0F37"/>
    <w:rsid w:val="001F318A"/>
    <w:rsid w:val="002019C9"/>
    <w:rsid w:val="00212241"/>
    <w:rsid w:val="00226E87"/>
    <w:rsid w:val="002F2012"/>
    <w:rsid w:val="00404952"/>
    <w:rsid w:val="004C170F"/>
    <w:rsid w:val="005B0490"/>
    <w:rsid w:val="005D7A8A"/>
    <w:rsid w:val="005F39E3"/>
    <w:rsid w:val="00684BD8"/>
    <w:rsid w:val="00733FE9"/>
    <w:rsid w:val="00754522"/>
    <w:rsid w:val="00892FC0"/>
    <w:rsid w:val="009658C9"/>
    <w:rsid w:val="009A3244"/>
    <w:rsid w:val="00A369A5"/>
    <w:rsid w:val="00B53807"/>
    <w:rsid w:val="00C13862"/>
    <w:rsid w:val="00C93B4D"/>
    <w:rsid w:val="00CB5374"/>
    <w:rsid w:val="00D17850"/>
    <w:rsid w:val="00D72A63"/>
    <w:rsid w:val="00E30329"/>
    <w:rsid w:val="00E52EF1"/>
    <w:rsid w:val="00EF3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3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5374"/>
    <w:pPr>
      <w:ind w:left="720"/>
      <w:contextualSpacing/>
    </w:pPr>
  </w:style>
  <w:style w:type="paragraph" w:styleId="Header">
    <w:name w:val="header"/>
    <w:basedOn w:val="Normal"/>
    <w:link w:val="HeaderChar"/>
    <w:uiPriority w:val="99"/>
    <w:unhideWhenUsed/>
    <w:rsid w:val="00E30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329"/>
  </w:style>
  <w:style w:type="paragraph" w:styleId="Footer">
    <w:name w:val="footer"/>
    <w:basedOn w:val="Normal"/>
    <w:link w:val="FooterChar"/>
    <w:uiPriority w:val="99"/>
    <w:unhideWhenUsed/>
    <w:rsid w:val="00E30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3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Silverman, Ross David</dc:creator>
  <cp:lastModifiedBy>AbduAlqa</cp:lastModifiedBy>
  <cp:revision>2</cp:revision>
  <dcterms:created xsi:type="dcterms:W3CDTF">2020-04-12T10:27:00Z</dcterms:created>
  <dcterms:modified xsi:type="dcterms:W3CDTF">2020-04-12T10:27:00Z</dcterms:modified>
</cp:coreProperties>
</file>